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98EB" w14:textId="77777777" w:rsidR="002253AA" w:rsidRPr="002253AA" w:rsidRDefault="002253AA" w:rsidP="002253AA">
      <w:pPr>
        <w:shd w:val="clear" w:color="auto" w:fill="FFFFFF"/>
        <w:spacing w:after="0" w:line="240" w:lineRule="auto"/>
        <w:jc w:val="center"/>
        <w:rPr>
          <w:rFonts w:ascii="Irsans" w:hAnsi="Irsans" w:cs="B Titr"/>
          <w:b/>
          <w:bCs/>
          <w:sz w:val="28"/>
          <w:szCs w:val="28"/>
          <w:rtl/>
        </w:rPr>
      </w:pPr>
      <w:r w:rsidRPr="002253AA">
        <w:rPr>
          <w:rFonts w:ascii="Irsans" w:hAnsi="Irsans" w:cs="B Titr" w:hint="cs"/>
          <w:b/>
          <w:bCs/>
          <w:sz w:val="28"/>
          <w:szCs w:val="28"/>
          <w:rtl/>
        </w:rPr>
        <w:t>دانشگاه علوم پزشکی کرمان</w:t>
      </w:r>
    </w:p>
    <w:p w14:paraId="6C553575" w14:textId="77777777" w:rsidR="002253AA" w:rsidRPr="002253AA" w:rsidRDefault="002253AA" w:rsidP="002253AA">
      <w:pPr>
        <w:shd w:val="clear" w:color="auto" w:fill="FFFFFF"/>
        <w:spacing w:after="0" w:line="240" w:lineRule="auto"/>
        <w:jc w:val="center"/>
        <w:rPr>
          <w:rFonts w:ascii="Irsans" w:hAnsi="Irsans" w:cs="B Titr"/>
          <w:b/>
          <w:bCs/>
          <w:sz w:val="28"/>
          <w:szCs w:val="28"/>
          <w:rtl/>
        </w:rPr>
      </w:pPr>
      <w:r w:rsidRPr="002253AA">
        <w:rPr>
          <w:rFonts w:ascii="Irsans" w:hAnsi="Irsans" w:cs="B Titr" w:hint="cs"/>
          <w:b/>
          <w:bCs/>
          <w:sz w:val="28"/>
          <w:szCs w:val="28"/>
          <w:rtl/>
        </w:rPr>
        <w:t>مرکز</w:t>
      </w:r>
      <w:r w:rsidRPr="002253AA">
        <w:rPr>
          <w:rFonts w:ascii="Irsans" w:hAnsi="Irsans" w:cs="B Titr"/>
          <w:b/>
          <w:bCs/>
          <w:sz w:val="28"/>
          <w:szCs w:val="28"/>
          <w:rtl/>
        </w:rPr>
        <w:t xml:space="preserve"> </w:t>
      </w:r>
      <w:r w:rsidRPr="002253AA">
        <w:rPr>
          <w:rFonts w:ascii="Irsans" w:hAnsi="Irsans" w:cs="B Titr" w:hint="cs"/>
          <w:b/>
          <w:bCs/>
          <w:sz w:val="28"/>
          <w:szCs w:val="28"/>
          <w:rtl/>
        </w:rPr>
        <w:t>مطالعات</w:t>
      </w:r>
      <w:r w:rsidRPr="002253AA">
        <w:rPr>
          <w:rFonts w:ascii="Irsans" w:hAnsi="Irsans" w:cs="B Titr"/>
          <w:b/>
          <w:bCs/>
          <w:sz w:val="28"/>
          <w:szCs w:val="28"/>
          <w:rtl/>
        </w:rPr>
        <w:t xml:space="preserve"> </w:t>
      </w:r>
      <w:r w:rsidRPr="002253AA">
        <w:rPr>
          <w:rFonts w:ascii="Irsans" w:hAnsi="Irsans" w:cs="B Titr" w:hint="cs"/>
          <w:b/>
          <w:bCs/>
          <w:sz w:val="28"/>
          <w:szCs w:val="28"/>
          <w:rtl/>
        </w:rPr>
        <w:t>و</w:t>
      </w:r>
      <w:r w:rsidRPr="002253AA">
        <w:rPr>
          <w:rFonts w:ascii="Irsans" w:hAnsi="Irsans" w:cs="B Titr"/>
          <w:b/>
          <w:bCs/>
          <w:sz w:val="28"/>
          <w:szCs w:val="28"/>
          <w:rtl/>
        </w:rPr>
        <w:t xml:space="preserve"> </w:t>
      </w:r>
      <w:r w:rsidRPr="002253AA">
        <w:rPr>
          <w:rFonts w:ascii="Irsans" w:hAnsi="Irsans" w:cs="B Titr" w:hint="cs"/>
          <w:b/>
          <w:bCs/>
          <w:sz w:val="28"/>
          <w:szCs w:val="28"/>
          <w:rtl/>
        </w:rPr>
        <w:t>توسعه</w:t>
      </w:r>
      <w:r w:rsidRPr="002253AA">
        <w:rPr>
          <w:rFonts w:ascii="Irsans" w:hAnsi="Irsans" w:cs="B Titr"/>
          <w:b/>
          <w:bCs/>
          <w:sz w:val="28"/>
          <w:szCs w:val="28"/>
          <w:rtl/>
        </w:rPr>
        <w:t xml:space="preserve"> </w:t>
      </w:r>
      <w:r w:rsidRPr="002253AA">
        <w:rPr>
          <w:rFonts w:ascii="Irsans" w:hAnsi="Irsans" w:cs="B Titr" w:hint="cs"/>
          <w:b/>
          <w:bCs/>
          <w:sz w:val="28"/>
          <w:szCs w:val="28"/>
          <w:rtl/>
        </w:rPr>
        <w:t>آموزش</w:t>
      </w:r>
      <w:r w:rsidRPr="002253AA">
        <w:rPr>
          <w:rFonts w:ascii="Irsans" w:hAnsi="Irsans" w:cs="B Titr"/>
          <w:b/>
          <w:bCs/>
          <w:sz w:val="28"/>
          <w:szCs w:val="28"/>
          <w:rtl/>
        </w:rPr>
        <w:t xml:space="preserve"> </w:t>
      </w:r>
      <w:r w:rsidRPr="002253AA">
        <w:rPr>
          <w:rFonts w:ascii="Irsans" w:hAnsi="Irsans" w:cs="B Titr" w:hint="cs"/>
          <w:b/>
          <w:bCs/>
          <w:sz w:val="28"/>
          <w:szCs w:val="28"/>
          <w:rtl/>
        </w:rPr>
        <w:t>پزشکی</w:t>
      </w:r>
    </w:p>
    <w:p w14:paraId="6C46DCAE" w14:textId="77777777" w:rsidR="002253AA" w:rsidRPr="002253AA" w:rsidRDefault="002253AA" w:rsidP="002253AA">
      <w:pPr>
        <w:shd w:val="clear" w:color="auto" w:fill="FFFFFF"/>
        <w:spacing w:after="0" w:line="240" w:lineRule="auto"/>
        <w:jc w:val="center"/>
        <w:rPr>
          <w:rFonts w:ascii="Irsans" w:hAnsi="Irsans" w:cs="B Titr"/>
          <w:b/>
          <w:bCs/>
          <w:sz w:val="28"/>
          <w:szCs w:val="28"/>
          <w:rtl/>
        </w:rPr>
      </w:pPr>
      <w:r w:rsidRPr="002253AA">
        <w:rPr>
          <w:rFonts w:ascii="Irsans" w:hAnsi="Irsans" w:cs="B Titr" w:hint="cs"/>
          <w:b/>
          <w:bCs/>
          <w:sz w:val="28"/>
          <w:szCs w:val="28"/>
          <w:rtl/>
        </w:rPr>
        <w:t>واحد توانمندسازی اعضای هیات علمی</w:t>
      </w:r>
    </w:p>
    <w:p w14:paraId="3838D06B" w14:textId="77777777" w:rsidR="002253AA" w:rsidRDefault="002253AA" w:rsidP="002253AA">
      <w:pPr>
        <w:shd w:val="clear" w:color="auto" w:fill="FFFFFF"/>
        <w:spacing w:after="0" w:line="240" w:lineRule="auto"/>
        <w:jc w:val="center"/>
        <w:rPr>
          <w:rFonts w:ascii="Irsans" w:hAnsi="Irsans" w:cs="B Nazanin"/>
          <w:b/>
          <w:bCs/>
          <w:sz w:val="28"/>
          <w:szCs w:val="28"/>
          <w:rtl/>
        </w:rPr>
      </w:pPr>
    </w:p>
    <w:p w14:paraId="066C0593" w14:textId="758CDE4B" w:rsidR="002253AA" w:rsidRDefault="002253AA" w:rsidP="002253AA">
      <w:pPr>
        <w:shd w:val="clear" w:color="auto" w:fill="FFFFFF"/>
        <w:spacing w:after="0" w:line="240" w:lineRule="auto"/>
        <w:jc w:val="center"/>
        <w:rPr>
          <w:rFonts w:ascii="Irsans" w:hAnsi="Irsans" w:cs="B Nazanin"/>
          <w:b/>
          <w:bCs/>
          <w:sz w:val="28"/>
          <w:szCs w:val="28"/>
          <w:rtl/>
        </w:rPr>
      </w:pPr>
      <w:r w:rsidRPr="002253AA">
        <w:rPr>
          <w:rFonts w:ascii="Irsans" w:hAnsi="Irsans" w:cs="B Nazanin"/>
          <w:b/>
          <w:bCs/>
          <w:sz w:val="28"/>
          <w:szCs w:val="28"/>
          <w:rtl/>
        </w:rPr>
        <w:t xml:space="preserve"> </w:t>
      </w:r>
    </w:p>
    <w:p w14:paraId="74DEEE65" w14:textId="76A0655F" w:rsidR="002253AA" w:rsidRDefault="00EF0E17" w:rsidP="002253AA">
      <w:pPr>
        <w:shd w:val="clear" w:color="auto" w:fill="FFFFFF"/>
        <w:spacing w:line="360" w:lineRule="auto"/>
        <w:rPr>
          <w:rFonts w:ascii="Irsans" w:hAnsi="Irsans" w:cs="B Nazanin"/>
          <w:b/>
          <w:bCs/>
          <w:sz w:val="28"/>
          <w:szCs w:val="28"/>
          <w:rtl/>
        </w:rPr>
      </w:pPr>
      <w:r w:rsidRPr="002253AA">
        <w:rPr>
          <w:rFonts w:ascii="Irsans" w:hAnsi="Irsans" w:cs="B Nazanin" w:hint="cs"/>
          <w:b/>
          <w:bCs/>
          <w:sz w:val="28"/>
          <w:szCs w:val="28"/>
          <w:rtl/>
        </w:rPr>
        <w:t>عنوان برنامه توانمندسازی آموزشی ویژه اعضای هیات علمی</w:t>
      </w:r>
      <w:r w:rsidR="002253AA">
        <w:rPr>
          <w:rFonts w:ascii="Irsans" w:hAnsi="Irsans" w:cs="B Nazanin" w:hint="cs"/>
          <w:b/>
          <w:bCs/>
          <w:sz w:val="28"/>
          <w:szCs w:val="28"/>
          <w:rtl/>
        </w:rPr>
        <w:t>:</w:t>
      </w:r>
    </w:p>
    <w:p w14:paraId="0B806077" w14:textId="276C9AB2" w:rsidR="00EF0E17" w:rsidRPr="002253AA" w:rsidRDefault="00EF0E17" w:rsidP="002253AA">
      <w:pPr>
        <w:shd w:val="clear" w:color="auto" w:fill="FFFFFF"/>
        <w:spacing w:line="360" w:lineRule="auto"/>
        <w:jc w:val="center"/>
        <w:rPr>
          <w:rFonts w:ascii="Irsans" w:eastAsia="Times New Roman" w:hAnsi="Irsans" w:cs="B Nazanin"/>
          <w:b/>
          <w:bCs/>
          <w:sz w:val="28"/>
          <w:szCs w:val="28"/>
        </w:rPr>
      </w:pPr>
      <w:r w:rsidRPr="002253AA">
        <w:rPr>
          <w:rFonts w:ascii="Irsans" w:eastAsia="Times New Roman" w:hAnsi="Irsans" w:cs="B Nazanin"/>
          <w:b/>
          <w:bCs/>
          <w:sz w:val="28"/>
          <w:szCs w:val="28"/>
          <w:rtl/>
        </w:rPr>
        <w:t>مهارت ارتباطی ابلاغ خبر ناگوار</w:t>
      </w:r>
    </w:p>
    <w:p w14:paraId="48214D9C" w14:textId="57017598" w:rsidR="00EF0E17" w:rsidRPr="002253AA" w:rsidRDefault="00EF0E17" w:rsidP="002253AA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Irsans" w:hAnsi="Irsans" w:cs="B Nazanin"/>
          <w:sz w:val="28"/>
          <w:szCs w:val="28"/>
          <w:rtl/>
        </w:rPr>
      </w:pPr>
    </w:p>
    <w:p w14:paraId="7CF9571B" w14:textId="4EA5DFC6" w:rsidR="00EF0E17" w:rsidRPr="002253AA" w:rsidRDefault="00DC7026" w:rsidP="00DF2D63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Irsans" w:hAnsi="Irsans" w:cs="B Nazanin"/>
          <w:sz w:val="28"/>
          <w:szCs w:val="28"/>
          <w:rtl/>
        </w:rPr>
      </w:pPr>
      <w:r w:rsidRPr="002253AA">
        <w:rPr>
          <w:rFonts w:ascii="Irsans" w:eastAsiaTheme="minorHAnsi" w:hAnsi="Irsans" w:cs="B Nazanin" w:hint="cs"/>
          <w:b/>
          <w:bCs/>
          <w:sz w:val="28"/>
          <w:szCs w:val="28"/>
          <w:rtl/>
        </w:rPr>
        <w:t>مقدمه:</w:t>
      </w:r>
      <w:r w:rsidRPr="002253AA">
        <w:rPr>
          <w:rFonts w:ascii="Irsans" w:hAnsi="Irsans" w:cs="B Nazanin" w:hint="cs"/>
          <w:sz w:val="28"/>
          <w:szCs w:val="28"/>
          <w:rtl/>
        </w:rPr>
        <w:t xml:space="preserve"> </w:t>
      </w:r>
      <w:r w:rsidR="00EF0E17" w:rsidRPr="002253AA">
        <w:rPr>
          <w:rFonts w:ascii="Irsans" w:hAnsi="Irsans" w:cs="B Nazanin"/>
          <w:sz w:val="28"/>
          <w:szCs w:val="28"/>
          <w:rtl/>
        </w:rPr>
        <w:t>رساندن خبر ناگوار به بیمار یک رویداد رایج برای تیم پزشکان و پرستاران است. این وظیفه دشوار مستلزم صبوری و برخورداری از مهارت های ارتباطی است و باید همراه با همدلی باشد. راه های مختلفی برای رساندن خبر ناگوار به صورت موفقیت آمیز و با استفاده از تکنیک های ارتباطی بیمار محور وجود دارد. در این آموزه به این روش ها پرداخته می شود.</w:t>
      </w:r>
    </w:p>
    <w:p w14:paraId="119BD92D" w14:textId="77777777" w:rsidR="00A9323F" w:rsidRPr="002253AA" w:rsidRDefault="00A9323F" w:rsidP="002253AA">
      <w:pPr>
        <w:shd w:val="clear" w:color="auto" w:fill="FFFFFF"/>
        <w:spacing w:line="360" w:lineRule="auto"/>
        <w:jc w:val="both"/>
        <w:rPr>
          <w:rFonts w:ascii="Irsans" w:hAnsi="Irsans" w:cs="B Nazanin"/>
          <w:b/>
          <w:bCs/>
          <w:sz w:val="28"/>
          <w:szCs w:val="28"/>
          <w:rtl/>
        </w:rPr>
      </w:pPr>
      <w:r w:rsidRPr="002253AA">
        <w:rPr>
          <w:rFonts w:ascii="Irsans" w:hAnsi="Irsans" w:cs="B Nazanin" w:hint="cs"/>
          <w:b/>
          <w:bCs/>
          <w:sz w:val="28"/>
          <w:szCs w:val="28"/>
          <w:rtl/>
        </w:rPr>
        <w:t xml:space="preserve">هدف: </w:t>
      </w:r>
    </w:p>
    <w:p w14:paraId="57CF23F6" w14:textId="47D939CE" w:rsidR="00A9323F" w:rsidRPr="002253AA" w:rsidRDefault="00A9323F" w:rsidP="00DF2D63">
      <w:pPr>
        <w:shd w:val="clear" w:color="auto" w:fill="FFFFFF"/>
        <w:spacing w:after="0" w:line="360" w:lineRule="auto"/>
        <w:jc w:val="both"/>
        <w:rPr>
          <w:rFonts w:ascii="Irsans" w:eastAsia="Times New Roman" w:hAnsi="Irsans" w:cs="B Nazanin"/>
          <w:sz w:val="28"/>
          <w:szCs w:val="28"/>
        </w:rPr>
      </w:pPr>
      <w:r w:rsidRPr="002253AA">
        <w:rPr>
          <w:rFonts w:ascii="Irsans" w:eastAsia="Times New Roman" w:hAnsi="Irsans" w:cs="B Nazanin"/>
          <w:sz w:val="28"/>
          <w:szCs w:val="28"/>
          <w:rtl/>
        </w:rPr>
        <w:t>شما با مطالعه این محتوا می توانید</w:t>
      </w:r>
      <w:r w:rsidR="00DF2D63">
        <w:rPr>
          <w:rFonts w:ascii="Irsans" w:eastAsia="Times New Roman" w:hAnsi="Irsans" w:cs="B Nazanin" w:hint="cs"/>
          <w:sz w:val="28"/>
          <w:szCs w:val="28"/>
          <w:rtl/>
        </w:rPr>
        <w:t>:</w:t>
      </w:r>
    </w:p>
    <w:p w14:paraId="40A38655" w14:textId="77777777" w:rsidR="00A9323F" w:rsidRPr="00A9323F" w:rsidRDefault="00A9323F" w:rsidP="00DF2D63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Irsans" w:eastAsia="Times New Roman" w:hAnsi="Irsans" w:cs="B Nazanin"/>
          <w:sz w:val="28"/>
          <w:szCs w:val="28"/>
        </w:rPr>
      </w:pPr>
      <w:r w:rsidRPr="00A9323F">
        <w:rPr>
          <w:rFonts w:ascii="Irsans" w:eastAsia="Times New Roman" w:hAnsi="Irsans" w:cs="B Nazanin"/>
          <w:sz w:val="28"/>
          <w:szCs w:val="28"/>
          <w:rtl/>
        </w:rPr>
        <w:t>خبر ناگوار در محیط بالینی را با ذکر یک مثال تعریف نمایید</w:t>
      </w:r>
      <w:r w:rsidRPr="00A9323F">
        <w:rPr>
          <w:rFonts w:ascii="Irsans" w:eastAsia="Times New Roman" w:hAnsi="Irsans" w:cs="B Nazanin"/>
          <w:sz w:val="28"/>
          <w:szCs w:val="28"/>
        </w:rPr>
        <w:t>.</w:t>
      </w:r>
    </w:p>
    <w:p w14:paraId="5C654F48" w14:textId="77777777" w:rsidR="00A9323F" w:rsidRPr="00A9323F" w:rsidRDefault="00A9323F" w:rsidP="00DF2D63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Irsans" w:eastAsia="Times New Roman" w:hAnsi="Irsans" w:cs="B Nazanin"/>
          <w:sz w:val="28"/>
          <w:szCs w:val="28"/>
        </w:rPr>
      </w:pPr>
      <w:r w:rsidRPr="00A9323F">
        <w:rPr>
          <w:rFonts w:ascii="Irsans" w:eastAsia="Times New Roman" w:hAnsi="Irsans" w:cs="B Nazanin"/>
          <w:sz w:val="28"/>
          <w:szCs w:val="28"/>
          <w:rtl/>
        </w:rPr>
        <w:t>اهمیت برخورداری کادر درمانی مراقبتی از مهارت ابلاغ خبرناگوار به بیمار و خانواده را با ذکر یک تجربه بالینی شرح دهید</w:t>
      </w:r>
      <w:r w:rsidRPr="00A9323F">
        <w:rPr>
          <w:rFonts w:ascii="Irsans" w:eastAsia="Times New Roman" w:hAnsi="Irsans" w:cs="B Nazanin"/>
          <w:sz w:val="28"/>
          <w:szCs w:val="28"/>
        </w:rPr>
        <w:t>.</w:t>
      </w:r>
    </w:p>
    <w:p w14:paraId="359F6648" w14:textId="77777777" w:rsidR="00A9323F" w:rsidRPr="00A9323F" w:rsidRDefault="00A9323F" w:rsidP="00DF2D63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Irsans" w:eastAsia="Times New Roman" w:hAnsi="Irsans" w:cs="B Nazanin"/>
          <w:sz w:val="28"/>
          <w:szCs w:val="28"/>
        </w:rPr>
      </w:pPr>
      <w:r w:rsidRPr="00A9323F">
        <w:rPr>
          <w:rFonts w:ascii="Irsans" w:eastAsia="Times New Roman" w:hAnsi="Irsans" w:cs="B Nazanin"/>
          <w:sz w:val="28"/>
          <w:szCs w:val="28"/>
          <w:rtl/>
        </w:rPr>
        <w:t>مراحل گفتن خبر بد بر اساس مدل اسپایکز را به صورت عملی (ایفای نقش) در یک جلسه آموزشی درون بخشی اجرا نمایید</w:t>
      </w:r>
      <w:r w:rsidRPr="00A9323F">
        <w:rPr>
          <w:rFonts w:ascii="Irsans" w:eastAsia="Times New Roman" w:hAnsi="Irsans" w:cs="B Nazanin"/>
          <w:sz w:val="28"/>
          <w:szCs w:val="28"/>
        </w:rPr>
        <w:t>.</w:t>
      </w:r>
    </w:p>
    <w:p w14:paraId="3F23ABED" w14:textId="77777777" w:rsidR="00A9323F" w:rsidRPr="00A9323F" w:rsidRDefault="00A9323F" w:rsidP="00DF2D63">
      <w:pPr>
        <w:numPr>
          <w:ilvl w:val="0"/>
          <w:numId w:val="1"/>
        </w:numPr>
        <w:shd w:val="clear" w:color="auto" w:fill="FFFFFF"/>
        <w:spacing w:before="100" w:beforeAutospacing="1" w:after="75" w:line="276" w:lineRule="auto"/>
        <w:jc w:val="both"/>
        <w:rPr>
          <w:rFonts w:ascii="Irsans" w:eastAsia="Times New Roman" w:hAnsi="Irsans" w:cs="B Nazanin"/>
          <w:sz w:val="28"/>
          <w:szCs w:val="28"/>
        </w:rPr>
      </w:pPr>
      <w:r w:rsidRPr="00A9323F">
        <w:rPr>
          <w:rFonts w:ascii="Irsans" w:eastAsia="Times New Roman" w:hAnsi="Irsans" w:cs="B Nazanin"/>
          <w:sz w:val="28"/>
          <w:szCs w:val="28"/>
          <w:rtl/>
        </w:rPr>
        <w:t>مراحل افشای خبر ناگوار بر اساس مدل</w:t>
      </w:r>
      <w:r w:rsidRPr="00A9323F">
        <w:rPr>
          <w:rFonts w:ascii="Irsans" w:eastAsia="Times New Roman" w:hAnsi="Irsans" w:cs="B Nazanin"/>
          <w:sz w:val="28"/>
          <w:szCs w:val="28"/>
        </w:rPr>
        <w:t xml:space="preserve"> Back to CC </w:t>
      </w:r>
      <w:r w:rsidRPr="00A9323F">
        <w:rPr>
          <w:rFonts w:ascii="Irsans" w:eastAsia="Times New Roman" w:hAnsi="Irsans" w:cs="B Nazanin"/>
          <w:sz w:val="28"/>
          <w:szCs w:val="28"/>
          <w:rtl/>
        </w:rPr>
        <w:t>را با مراحل افشای خبر ناگوار بر اساس رویکرد</w:t>
      </w:r>
      <w:r w:rsidRPr="00A9323F">
        <w:rPr>
          <w:rFonts w:ascii="Irsans" w:eastAsia="Times New Roman" w:hAnsi="Irsans" w:cs="B Nazanin"/>
          <w:sz w:val="28"/>
          <w:szCs w:val="28"/>
        </w:rPr>
        <w:t xml:space="preserve"> BREAKS </w:t>
      </w:r>
      <w:r w:rsidRPr="00A9323F">
        <w:rPr>
          <w:rFonts w:ascii="Irsans" w:eastAsia="Times New Roman" w:hAnsi="Irsans" w:cs="B Nazanin"/>
          <w:sz w:val="28"/>
          <w:szCs w:val="28"/>
          <w:rtl/>
        </w:rPr>
        <w:t>بر اساس یک سناریوی بالینی مقایسه نمایید</w:t>
      </w:r>
      <w:r w:rsidRPr="00A9323F">
        <w:rPr>
          <w:rFonts w:ascii="Irsans" w:eastAsia="Times New Roman" w:hAnsi="Irsans" w:cs="B Nazanin"/>
          <w:sz w:val="28"/>
          <w:szCs w:val="28"/>
        </w:rPr>
        <w:t>.</w:t>
      </w:r>
    </w:p>
    <w:p w14:paraId="6EE661D9" w14:textId="77777777" w:rsidR="0084181E" w:rsidRPr="002253AA" w:rsidRDefault="00A9323F" w:rsidP="00DF2D63">
      <w:pPr>
        <w:pStyle w:val="NormalWeb"/>
        <w:bidi/>
        <w:spacing w:before="240" w:beforeAutospacing="0" w:after="0" w:afterAutospacing="0" w:line="276" w:lineRule="auto"/>
        <w:jc w:val="both"/>
        <w:rPr>
          <w:rFonts w:ascii="Irsans" w:hAnsi="Irsans" w:cs="B Nazanin"/>
          <w:sz w:val="28"/>
          <w:szCs w:val="28"/>
        </w:rPr>
      </w:pPr>
      <w:r w:rsidRPr="002253AA">
        <w:rPr>
          <w:rFonts w:ascii="Irsans" w:eastAsiaTheme="minorHAnsi" w:hAnsi="Irsans" w:cs="B Nazanin" w:hint="cs"/>
          <w:b/>
          <w:bCs/>
          <w:sz w:val="28"/>
          <w:szCs w:val="28"/>
          <w:rtl/>
        </w:rPr>
        <w:t>محتوای دوره:</w:t>
      </w:r>
      <w:r w:rsidRPr="002253AA">
        <w:rPr>
          <w:rFonts w:cs="B Nazanin" w:hint="cs"/>
          <w:sz w:val="28"/>
          <w:szCs w:val="28"/>
          <w:rtl/>
        </w:rPr>
        <w:t xml:space="preserve"> </w:t>
      </w:r>
      <w:r w:rsidR="0084181E" w:rsidRPr="002253AA">
        <w:rPr>
          <w:rFonts w:ascii="Irsans" w:hAnsi="Irsans" w:cs="B Nazanin"/>
          <w:sz w:val="28"/>
          <w:szCs w:val="28"/>
          <w:rtl/>
        </w:rPr>
        <w:t>این آموزه شامل یک محتوای مولتی مدیا به مدت 42 دقیقه به همراه پادکست صوتی آن است.</w:t>
      </w:r>
    </w:p>
    <w:p w14:paraId="5F349E85" w14:textId="443F5463" w:rsidR="00F1077F" w:rsidRDefault="00A9323F" w:rsidP="00E2558D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2253AA">
        <w:rPr>
          <w:rFonts w:ascii="Irsans" w:hAnsi="Irsans" w:cs="B Nazanin" w:hint="cs"/>
          <w:b/>
          <w:bCs/>
          <w:sz w:val="28"/>
          <w:szCs w:val="28"/>
          <w:rtl/>
        </w:rPr>
        <w:lastRenderedPageBreak/>
        <w:t>تکلیف دوره:</w:t>
      </w:r>
      <w:r w:rsidRPr="002253AA">
        <w:rPr>
          <w:rFonts w:cs="B Nazanin" w:hint="cs"/>
          <w:sz w:val="28"/>
          <w:szCs w:val="28"/>
          <w:rtl/>
        </w:rPr>
        <w:t xml:space="preserve"> با استفاده از محتوای آموزش داده شده</w:t>
      </w:r>
      <w:r w:rsidR="00DF2D63">
        <w:rPr>
          <w:rFonts w:cs="B Nazanin" w:hint="cs"/>
          <w:sz w:val="28"/>
          <w:szCs w:val="28"/>
          <w:rtl/>
        </w:rPr>
        <w:t>،</w:t>
      </w:r>
      <w:r w:rsidR="00F1077F" w:rsidRPr="002253AA">
        <w:rPr>
          <w:rFonts w:cs="B Nazanin" w:hint="cs"/>
          <w:sz w:val="28"/>
          <w:szCs w:val="28"/>
          <w:rtl/>
        </w:rPr>
        <w:t xml:space="preserve"> لطفا به سناریو زیر پاسخ داده و پاسخ خود</w:t>
      </w:r>
      <w:r w:rsidR="00E2558D">
        <w:rPr>
          <w:rFonts w:cs="B Nazanin" w:hint="cs"/>
          <w:sz w:val="28"/>
          <w:szCs w:val="28"/>
          <w:rtl/>
        </w:rPr>
        <w:t xml:space="preserve"> از</w:t>
      </w:r>
      <w:r w:rsidR="00F1077F" w:rsidRPr="002253AA">
        <w:rPr>
          <w:rFonts w:cs="B Nazanin" w:hint="cs"/>
          <w:sz w:val="28"/>
          <w:szCs w:val="28"/>
          <w:rtl/>
        </w:rPr>
        <w:t xml:space="preserve"> </w:t>
      </w:r>
      <w:r w:rsidR="00E2558D" w:rsidRPr="00E2558D">
        <w:rPr>
          <w:rFonts w:cs="B Nazanin"/>
          <w:sz w:val="28"/>
          <w:szCs w:val="28"/>
          <w:rtl/>
        </w:rPr>
        <w:t>تار</w:t>
      </w:r>
      <w:r w:rsidR="00E2558D" w:rsidRPr="00E2558D">
        <w:rPr>
          <w:rFonts w:cs="B Nazanin" w:hint="cs"/>
          <w:sz w:val="28"/>
          <w:szCs w:val="28"/>
          <w:rtl/>
        </w:rPr>
        <w:t>ی</w:t>
      </w:r>
      <w:r w:rsidR="00E2558D" w:rsidRPr="00E2558D">
        <w:rPr>
          <w:rFonts w:cs="B Nazanin" w:hint="eastAsia"/>
          <w:sz w:val="28"/>
          <w:szCs w:val="28"/>
          <w:rtl/>
        </w:rPr>
        <w:t>خ</w:t>
      </w:r>
      <w:r w:rsidR="00E2558D" w:rsidRPr="00E2558D">
        <w:rPr>
          <w:rFonts w:cs="B Nazanin"/>
          <w:sz w:val="28"/>
          <w:szCs w:val="28"/>
          <w:rtl/>
        </w:rPr>
        <w:t xml:space="preserve"> 1400/3/17 لغا</w:t>
      </w:r>
      <w:r w:rsidR="00E2558D" w:rsidRPr="00E2558D">
        <w:rPr>
          <w:rFonts w:cs="B Nazanin" w:hint="cs"/>
          <w:sz w:val="28"/>
          <w:szCs w:val="28"/>
          <w:rtl/>
        </w:rPr>
        <w:t>ی</w:t>
      </w:r>
      <w:r w:rsidR="00E2558D" w:rsidRPr="00E2558D">
        <w:rPr>
          <w:rFonts w:cs="B Nazanin" w:hint="eastAsia"/>
          <w:sz w:val="28"/>
          <w:szCs w:val="28"/>
          <w:rtl/>
        </w:rPr>
        <w:t>ت</w:t>
      </w:r>
      <w:r w:rsidR="00E2558D" w:rsidRPr="00E2558D">
        <w:rPr>
          <w:rFonts w:cs="B Nazanin"/>
          <w:sz w:val="28"/>
          <w:szCs w:val="28"/>
          <w:rtl/>
        </w:rPr>
        <w:t xml:space="preserve"> 1400/3/23</w:t>
      </w:r>
      <w:r w:rsidR="00F1077F" w:rsidRPr="002253AA">
        <w:rPr>
          <w:rFonts w:cs="B Nazanin" w:hint="cs"/>
          <w:sz w:val="28"/>
          <w:szCs w:val="28"/>
          <w:rtl/>
        </w:rPr>
        <w:t xml:space="preserve"> به آدرس ایمیل</w:t>
      </w:r>
      <w:r w:rsidR="00E2558D">
        <w:rPr>
          <w:rFonts w:cs="B Nazanin" w:hint="cs"/>
          <w:sz w:val="28"/>
          <w:szCs w:val="28"/>
          <w:rtl/>
        </w:rPr>
        <w:t xml:space="preserve"> </w:t>
      </w:r>
      <w:hyperlink r:id="rId5" w:history="1">
        <w:r w:rsidR="00E2558D" w:rsidRPr="00140C27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zmshakiba7@gmail.com</w:t>
        </w:r>
      </w:hyperlink>
      <w:r w:rsidR="00E2558D">
        <w:rPr>
          <w:rFonts w:ascii="Roboto" w:hAnsi="Roboto" w:hint="cs"/>
          <w:color w:val="5F6368"/>
          <w:sz w:val="21"/>
          <w:szCs w:val="21"/>
          <w:shd w:val="clear" w:color="auto" w:fill="FFFFFF"/>
          <w:rtl/>
        </w:rPr>
        <w:t xml:space="preserve"> </w:t>
      </w:r>
      <w:r w:rsidR="00F1077F" w:rsidRPr="002253AA">
        <w:rPr>
          <w:rFonts w:cs="B Nazanin" w:hint="cs"/>
          <w:sz w:val="28"/>
          <w:szCs w:val="28"/>
          <w:rtl/>
        </w:rPr>
        <w:t>ارسال فرمایید.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D63" w14:paraId="0047E323" w14:textId="77777777" w:rsidTr="00DF2D63">
        <w:tc>
          <w:tcPr>
            <w:tcW w:w="9016" w:type="dxa"/>
          </w:tcPr>
          <w:p w14:paraId="7D3963AF" w14:textId="77777777" w:rsidR="00DF2D63" w:rsidRDefault="00DF2D63" w:rsidP="00DF2D63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سناریو:</w:t>
            </w:r>
          </w:p>
          <w:p w14:paraId="708D8583" w14:textId="2EA6E492" w:rsidR="00DF2D63" w:rsidRPr="00DF2D63" w:rsidRDefault="00DF2D63" w:rsidP="00DF2D63">
            <w:pPr>
              <w:pStyle w:val="NormalWeb"/>
              <w:shd w:val="clear" w:color="auto" w:fill="FFFFFF"/>
              <w:bidi/>
              <w:spacing w:before="0" w:beforeAutospacing="0" w:after="0" w:afterAutospacing="0" w:line="276" w:lineRule="auto"/>
              <w:jc w:val="both"/>
              <w:rPr>
                <w:rFonts w:ascii="Irsans" w:hAnsi="Irsans" w:cs="B Nazanin"/>
                <w:sz w:val="28"/>
                <w:szCs w:val="28"/>
                <w:rtl/>
              </w:rPr>
            </w:pP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>ب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ی</w:t>
            </w:r>
            <w:r w:rsidRPr="002253AA">
              <w:rPr>
                <w:rFonts w:ascii="Irsans" w:hAnsi="Irsans" w:cs="B Nazanin" w:hint="eastAsia"/>
                <w:sz w:val="28"/>
                <w:szCs w:val="28"/>
                <w:rtl/>
              </w:rPr>
              <w:t>مار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ی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 xml:space="preserve"> را به اورژانس آورده اند همراهان بشما م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ی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 xml:space="preserve"> گو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ی</w:t>
            </w:r>
            <w:r w:rsidRPr="002253AA">
              <w:rPr>
                <w:rFonts w:ascii="Irsans" w:hAnsi="Irsans" w:cs="B Nazanin" w:hint="eastAsia"/>
                <w:sz w:val="28"/>
                <w:szCs w:val="28"/>
                <w:rtl/>
              </w:rPr>
              <w:t>ند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 xml:space="preserve"> که ناگهان به حال اغما افتاده است. درمعا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ی</w:t>
            </w:r>
            <w:r w:rsidRPr="002253AA">
              <w:rPr>
                <w:rFonts w:ascii="Irsans" w:hAnsi="Irsans" w:cs="B Nazanin" w:hint="eastAsia"/>
                <w:sz w:val="28"/>
                <w:szCs w:val="28"/>
                <w:rtl/>
              </w:rPr>
              <w:t>نه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 xml:space="preserve"> متوجه م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ی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 xml:space="preserve"> شو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ی</w:t>
            </w:r>
            <w:r w:rsidRPr="002253AA">
              <w:rPr>
                <w:rFonts w:ascii="Irsans" w:hAnsi="Irsans" w:cs="B Nazanin" w:hint="eastAsia"/>
                <w:sz w:val="28"/>
                <w:szCs w:val="28"/>
                <w:rtl/>
              </w:rPr>
              <w:t>د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 xml:space="preserve"> که ب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ی</w:t>
            </w:r>
            <w:r w:rsidRPr="002253AA">
              <w:rPr>
                <w:rFonts w:ascii="Irsans" w:hAnsi="Irsans" w:cs="B Nazanin" w:hint="eastAsia"/>
                <w:sz w:val="28"/>
                <w:szCs w:val="28"/>
                <w:rtl/>
              </w:rPr>
              <w:t>مار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 xml:space="preserve"> 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فوت شده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 xml:space="preserve"> است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.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 xml:space="preserve"> با همراهان ه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ی</w:t>
            </w:r>
            <w:r w:rsidRPr="002253AA">
              <w:rPr>
                <w:rFonts w:ascii="Irsans" w:hAnsi="Irsans" w:cs="B Nazanin" w:hint="eastAsia"/>
                <w:sz w:val="28"/>
                <w:szCs w:val="28"/>
                <w:rtl/>
              </w:rPr>
              <w:t>جان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 xml:space="preserve"> زده چه م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ی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 xml:space="preserve"> کن</w:t>
            </w:r>
            <w:r w:rsidRPr="002253AA">
              <w:rPr>
                <w:rFonts w:ascii="Irsans" w:hAnsi="Irsans" w:cs="B Nazanin" w:hint="cs"/>
                <w:sz w:val="28"/>
                <w:szCs w:val="28"/>
                <w:rtl/>
              </w:rPr>
              <w:t>ی</w:t>
            </w:r>
            <w:r w:rsidRPr="002253AA">
              <w:rPr>
                <w:rFonts w:ascii="Irsans" w:hAnsi="Irsans" w:cs="B Nazanin" w:hint="eastAsia"/>
                <w:sz w:val="28"/>
                <w:szCs w:val="28"/>
                <w:rtl/>
              </w:rPr>
              <w:t>د</w:t>
            </w:r>
            <w:r w:rsidRPr="002253AA">
              <w:rPr>
                <w:rFonts w:ascii="Irsans" w:hAnsi="Irsans" w:cs="B Nazanin"/>
                <w:sz w:val="28"/>
                <w:szCs w:val="28"/>
                <w:rtl/>
              </w:rPr>
              <w:t>.</w:t>
            </w:r>
          </w:p>
        </w:tc>
      </w:tr>
    </w:tbl>
    <w:p w14:paraId="5D1DB245" w14:textId="77777777" w:rsidR="00DF2D63" w:rsidRPr="002253AA" w:rsidRDefault="00DF2D63" w:rsidP="002253AA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14:paraId="07C4A5F7" w14:textId="77777777" w:rsidR="001016EC" w:rsidRPr="002253AA" w:rsidRDefault="001016EC" w:rsidP="002253AA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sectPr w:rsidR="001016EC" w:rsidRPr="002253AA" w:rsidSect="002253AA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sans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D4F2E"/>
    <w:multiLevelType w:val="multilevel"/>
    <w:tmpl w:val="DF9E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08"/>
    <w:rsid w:val="001016EC"/>
    <w:rsid w:val="00144AC4"/>
    <w:rsid w:val="001F3E08"/>
    <w:rsid w:val="002253AA"/>
    <w:rsid w:val="00515BA2"/>
    <w:rsid w:val="00697D52"/>
    <w:rsid w:val="0084181E"/>
    <w:rsid w:val="00A9323F"/>
    <w:rsid w:val="00DC7026"/>
    <w:rsid w:val="00DF2D63"/>
    <w:rsid w:val="00E2558D"/>
    <w:rsid w:val="00EF0E17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FBB0"/>
  <w15:chartTrackingRefBased/>
  <w15:docId w15:val="{5B6770AA-C03C-4851-8EFE-0CBB9BBC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0E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font">
    <w:name w:val="titlefont"/>
    <w:basedOn w:val="DefaultParagraphFont"/>
    <w:rsid w:val="00EF0E17"/>
  </w:style>
  <w:style w:type="character" w:styleId="Strong">
    <w:name w:val="Strong"/>
    <w:basedOn w:val="DefaultParagraphFont"/>
    <w:uiPriority w:val="22"/>
    <w:qFormat/>
    <w:rsid w:val="0084181E"/>
    <w:rPr>
      <w:b/>
      <w:bCs/>
    </w:rPr>
  </w:style>
  <w:style w:type="table" w:styleId="TableGrid">
    <w:name w:val="Table Grid"/>
    <w:basedOn w:val="TableNormal"/>
    <w:uiPriority w:val="39"/>
    <w:rsid w:val="00DF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5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mshakib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زینب شکیبا</cp:lastModifiedBy>
  <cp:revision>11</cp:revision>
  <dcterms:created xsi:type="dcterms:W3CDTF">2021-04-20T06:35:00Z</dcterms:created>
  <dcterms:modified xsi:type="dcterms:W3CDTF">2021-06-07T07:24:00Z</dcterms:modified>
</cp:coreProperties>
</file>